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D1" w:rsidRPr="00CE6AD1" w:rsidRDefault="00FA535C" w:rsidP="00CE6AD1">
      <w:pPr>
        <w:pStyle w:val="Heading2"/>
        <w:spacing w:before="0" w:after="0"/>
        <w:ind w:left="6480" w:firstLine="720"/>
        <w:jc w:val="right"/>
        <w:rPr>
          <w:rFonts w:ascii="Trebuchet MS" w:hAnsi="Trebuchet MS"/>
          <w:sz w:val="24"/>
          <w:szCs w:val="24"/>
        </w:rPr>
      </w:pPr>
      <w:r w:rsidRPr="00CE6AD1">
        <w:rPr>
          <w:rFonts w:ascii="Trebuchet MS" w:hAnsi="Trebuchet MS"/>
          <w:sz w:val="24"/>
          <w:szCs w:val="24"/>
        </w:rPr>
        <w:tab/>
      </w:r>
      <w:r w:rsidRPr="00CE6AD1">
        <w:rPr>
          <w:rFonts w:ascii="Trebuchet MS" w:hAnsi="Trebuchet MS"/>
          <w:sz w:val="24"/>
          <w:szCs w:val="24"/>
        </w:rPr>
        <w:tab/>
      </w:r>
    </w:p>
    <w:p w:rsidR="009825C0" w:rsidRDefault="00DE7C79" w:rsidP="009825C0">
      <w:pPr>
        <w:tabs>
          <w:tab w:val="center" w:pos="4536"/>
          <w:tab w:val="right" w:pos="9072"/>
        </w:tabs>
        <w:jc w:val="right"/>
      </w:pPr>
      <w:r>
        <w:br w:type="textWrapping" w:clear="all"/>
      </w:r>
    </w:p>
    <w:p w:rsidR="0089223E" w:rsidRPr="0089223E" w:rsidRDefault="00F87977" w:rsidP="0089223E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89223E" w:rsidRDefault="0089223E" w:rsidP="0089223E">
      <w:pPr>
        <w:tabs>
          <w:tab w:val="left" w:pos="4536"/>
        </w:tabs>
        <w:spacing w:after="160"/>
        <w:jc w:val="center"/>
        <w:rPr>
          <w:rFonts w:ascii="Trebuchet MS" w:hAnsi="Trebuchet MS"/>
          <w:b/>
          <w:bCs/>
        </w:rPr>
      </w:pPr>
      <w:r w:rsidRPr="0089223E">
        <w:rPr>
          <w:rFonts w:ascii="Trebuchet MS" w:hAnsi="Trebuchet MS"/>
          <w:b/>
          <w:bCs/>
        </w:rPr>
        <w:t>ANUNŢ</w:t>
      </w:r>
    </w:p>
    <w:p w:rsidR="00B13937" w:rsidRPr="0089223E" w:rsidRDefault="00B13937" w:rsidP="0089223E">
      <w:pPr>
        <w:tabs>
          <w:tab w:val="left" w:pos="4536"/>
        </w:tabs>
        <w:spacing w:after="160"/>
        <w:jc w:val="center"/>
        <w:rPr>
          <w:rFonts w:ascii="Trebuchet MS" w:hAnsi="Trebuchet MS"/>
        </w:rPr>
      </w:pPr>
    </w:p>
    <w:p w:rsidR="0089223E" w:rsidRDefault="0089223E" w:rsidP="0089223E">
      <w:pPr>
        <w:tabs>
          <w:tab w:val="left" w:pos="4536"/>
        </w:tabs>
        <w:spacing w:after="160"/>
        <w:jc w:val="both"/>
        <w:rPr>
          <w:rFonts w:ascii="Trebuchet MS" w:hAnsi="Trebuchet MS"/>
          <w:bCs/>
        </w:rPr>
      </w:pPr>
      <w:r w:rsidRPr="0089223E">
        <w:rPr>
          <w:rFonts w:ascii="Trebuchet MS" w:hAnsi="Trebuchet MS"/>
        </w:rPr>
        <w:t xml:space="preserve">În conformitate cu </w:t>
      </w:r>
      <w:proofErr w:type="spellStart"/>
      <w:r w:rsidRPr="0089223E">
        <w:rPr>
          <w:rFonts w:ascii="Trebuchet MS" w:hAnsi="Trebuchet MS"/>
        </w:rPr>
        <w:t>dispoziţiile</w:t>
      </w:r>
      <w:proofErr w:type="spellEnd"/>
      <w:r w:rsidRPr="0089223E">
        <w:rPr>
          <w:rFonts w:ascii="Trebuchet MS" w:hAnsi="Trebuchet MS"/>
        </w:rPr>
        <w:t xml:space="preserve"> </w:t>
      </w:r>
      <w:r w:rsidRPr="0089223E">
        <w:rPr>
          <w:rFonts w:ascii="Trebuchet MS" w:hAnsi="Trebuchet MS"/>
          <w:i/>
          <w:iCs/>
        </w:rPr>
        <w:t xml:space="preserve">Regulamentului-cadru privind stabilirea principiilor generale de ocupare a unui post vacant sau temporar vacant corespunzător </w:t>
      </w:r>
      <w:proofErr w:type="spellStart"/>
      <w:r w:rsidRPr="0089223E">
        <w:rPr>
          <w:rFonts w:ascii="Trebuchet MS" w:hAnsi="Trebuchet MS"/>
          <w:i/>
          <w:iCs/>
        </w:rPr>
        <w:t>funcţiilor</w:t>
      </w:r>
      <w:proofErr w:type="spellEnd"/>
      <w:r w:rsidRPr="0089223E">
        <w:rPr>
          <w:rFonts w:ascii="Trebuchet MS" w:hAnsi="Trebuchet MS"/>
          <w:i/>
          <w:iCs/>
        </w:rPr>
        <w:t xml:space="preserve"> contractuale </w:t>
      </w:r>
      <w:proofErr w:type="spellStart"/>
      <w:r w:rsidRPr="0089223E">
        <w:rPr>
          <w:rFonts w:ascii="Trebuchet MS" w:hAnsi="Trebuchet MS"/>
          <w:i/>
          <w:iCs/>
        </w:rPr>
        <w:t>şi</w:t>
      </w:r>
      <w:proofErr w:type="spellEnd"/>
      <w:r w:rsidRPr="0089223E">
        <w:rPr>
          <w:rFonts w:ascii="Trebuchet MS" w:hAnsi="Trebuchet MS"/>
          <w:i/>
          <w:iCs/>
        </w:rPr>
        <w:t xml:space="preserve"> a criteriilor de promovare în grade sau trepte profesionale imediat superioare a personalului contractual din sectorul bugetar plătit din fonduri publice, aprobat prin H.G. nr. 286/2011</w:t>
      </w:r>
      <w:r w:rsidRPr="0089223E">
        <w:rPr>
          <w:rFonts w:ascii="Trebuchet MS" w:hAnsi="Trebuchet MS"/>
        </w:rPr>
        <w:t xml:space="preserve">, cu modificările </w:t>
      </w:r>
      <w:proofErr w:type="spellStart"/>
      <w:r w:rsidRPr="0089223E">
        <w:rPr>
          <w:rFonts w:ascii="Trebuchet MS" w:hAnsi="Trebuchet MS"/>
        </w:rPr>
        <w:t>şi</w:t>
      </w:r>
      <w:proofErr w:type="spellEnd"/>
      <w:r w:rsidRPr="0089223E">
        <w:rPr>
          <w:rFonts w:ascii="Trebuchet MS" w:hAnsi="Trebuchet MS"/>
        </w:rPr>
        <w:t xml:space="preserve"> completările ulterioare, </w:t>
      </w:r>
      <w:proofErr w:type="spellStart"/>
      <w:r>
        <w:rPr>
          <w:rFonts w:ascii="Trebuchet MS" w:hAnsi="Trebuchet MS"/>
        </w:rPr>
        <w:t>Agenţia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Naţională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Funcţionarilor</w:t>
      </w:r>
      <w:proofErr w:type="spellEnd"/>
      <w:r>
        <w:rPr>
          <w:rFonts w:ascii="Trebuchet MS" w:hAnsi="Trebuchet MS"/>
        </w:rPr>
        <w:t xml:space="preserve"> Publici </w:t>
      </w:r>
      <w:r w:rsidRPr="0089223E">
        <w:rPr>
          <w:rFonts w:ascii="Trebuchet MS" w:hAnsi="Trebuchet MS"/>
        </w:rPr>
        <w:t>organizează concurs pentru ocuparea pe perioadă nedeterminată</w:t>
      </w:r>
      <w:r>
        <w:rPr>
          <w:rFonts w:ascii="Trebuchet MS" w:hAnsi="Trebuchet MS"/>
        </w:rPr>
        <w:t>, cu normă întreagă,</w:t>
      </w:r>
      <w:r w:rsidRPr="0089223E">
        <w:rPr>
          <w:rFonts w:ascii="Trebuchet MS" w:hAnsi="Trebuchet MS"/>
        </w:rPr>
        <w:t xml:space="preserve"> a unui post de </w:t>
      </w:r>
      <w:proofErr w:type="spellStart"/>
      <w:r w:rsidRPr="0089223E">
        <w:rPr>
          <w:rFonts w:ascii="Trebuchet MS" w:hAnsi="Trebuchet MS"/>
        </w:rPr>
        <w:t>execuţie</w:t>
      </w:r>
      <w:proofErr w:type="spellEnd"/>
      <w:r w:rsidRPr="0089223E">
        <w:rPr>
          <w:rFonts w:ascii="Trebuchet MS" w:hAnsi="Trebuchet MS"/>
        </w:rPr>
        <w:t xml:space="preserve"> vacant </w:t>
      </w:r>
      <w:proofErr w:type="spellStart"/>
      <w:r w:rsidRPr="0089223E">
        <w:rPr>
          <w:rFonts w:ascii="Trebuchet MS" w:hAnsi="Trebuchet MS"/>
        </w:rPr>
        <w:t>aparţinând</w:t>
      </w:r>
      <w:proofErr w:type="spellEnd"/>
      <w:r w:rsidRPr="0089223E">
        <w:rPr>
          <w:rFonts w:ascii="Trebuchet MS" w:hAnsi="Trebuchet MS"/>
        </w:rPr>
        <w:t xml:space="preserve"> categoriei personalului contractual </w:t>
      </w:r>
      <w:r w:rsidRPr="001E0AF4">
        <w:rPr>
          <w:rFonts w:ascii="Trebuchet MS" w:hAnsi="Trebuchet MS"/>
          <w:bCs/>
        </w:rPr>
        <w:t xml:space="preserve">de consilier </w:t>
      </w:r>
      <w:r w:rsidR="00A76C2D">
        <w:rPr>
          <w:rFonts w:ascii="Trebuchet MS" w:hAnsi="Trebuchet MS"/>
          <w:bCs/>
        </w:rPr>
        <w:t>grad II</w:t>
      </w:r>
      <w:r w:rsidRPr="001E0AF4">
        <w:rPr>
          <w:rFonts w:ascii="Trebuchet MS" w:hAnsi="Trebuchet MS"/>
          <w:bCs/>
        </w:rPr>
        <w:t xml:space="preserve"> în cadrul </w:t>
      </w:r>
      <w:r w:rsidR="001E0AF4" w:rsidRPr="001E0AF4">
        <w:rPr>
          <w:rFonts w:ascii="Trebuchet MS" w:hAnsi="Trebuchet MS"/>
          <w:bCs/>
        </w:rPr>
        <w:t xml:space="preserve">Compartimentului </w:t>
      </w:r>
      <w:r w:rsidR="001E0AF4">
        <w:rPr>
          <w:rFonts w:ascii="Trebuchet MS" w:hAnsi="Trebuchet MS"/>
          <w:bCs/>
        </w:rPr>
        <w:t>pat</w:t>
      </w:r>
      <w:r w:rsidR="001E0AF4" w:rsidRPr="001E0AF4">
        <w:rPr>
          <w:rFonts w:ascii="Trebuchet MS" w:hAnsi="Trebuchet MS"/>
          <w:bCs/>
        </w:rPr>
        <w:t xml:space="preserve">rimoniu </w:t>
      </w:r>
      <w:proofErr w:type="spellStart"/>
      <w:r w:rsidRPr="001E0AF4">
        <w:rPr>
          <w:rFonts w:ascii="Trebuchet MS" w:hAnsi="Trebuchet MS"/>
          <w:bCs/>
        </w:rPr>
        <w:t>şi</w:t>
      </w:r>
      <w:proofErr w:type="spellEnd"/>
      <w:r w:rsidRPr="001E0AF4">
        <w:rPr>
          <w:rFonts w:ascii="Trebuchet MS" w:hAnsi="Trebuchet MS"/>
          <w:bCs/>
        </w:rPr>
        <w:t xml:space="preserve"> administrativ</w:t>
      </w:r>
      <w:r w:rsidR="001E0AF4">
        <w:rPr>
          <w:rFonts w:ascii="Trebuchet MS" w:hAnsi="Trebuchet MS"/>
          <w:bCs/>
        </w:rPr>
        <w:t xml:space="preserve"> </w:t>
      </w:r>
      <w:r w:rsidRPr="001E0AF4">
        <w:rPr>
          <w:rFonts w:ascii="Trebuchet MS" w:hAnsi="Trebuchet MS"/>
          <w:bCs/>
        </w:rPr>
        <w:t xml:space="preserve">- </w:t>
      </w:r>
      <w:proofErr w:type="spellStart"/>
      <w:r w:rsidR="008B391A" w:rsidRPr="001E0AF4">
        <w:rPr>
          <w:rFonts w:ascii="Trebuchet MS" w:hAnsi="Trebuchet MS"/>
          <w:bCs/>
        </w:rPr>
        <w:t>Direcţia</w:t>
      </w:r>
      <w:proofErr w:type="spellEnd"/>
      <w:r w:rsidR="008B391A" w:rsidRPr="001E0AF4">
        <w:rPr>
          <w:rFonts w:ascii="Trebuchet MS" w:hAnsi="Trebuchet MS"/>
          <w:bCs/>
        </w:rPr>
        <w:t xml:space="preserve"> economic, resurse umane, </w:t>
      </w:r>
      <w:proofErr w:type="spellStart"/>
      <w:r w:rsidR="008B391A" w:rsidRPr="001E0AF4">
        <w:rPr>
          <w:rFonts w:ascii="Trebuchet MS" w:hAnsi="Trebuchet MS"/>
          <w:bCs/>
        </w:rPr>
        <w:t>achiziţii</w:t>
      </w:r>
      <w:proofErr w:type="spellEnd"/>
      <w:r w:rsidR="008B391A" w:rsidRPr="001E0AF4">
        <w:rPr>
          <w:rFonts w:ascii="Trebuchet MS" w:hAnsi="Trebuchet MS"/>
          <w:bCs/>
        </w:rPr>
        <w:t xml:space="preserve">, administrativ </w:t>
      </w:r>
      <w:proofErr w:type="spellStart"/>
      <w:r w:rsidR="008B391A" w:rsidRPr="001E0AF4">
        <w:rPr>
          <w:rFonts w:ascii="Trebuchet MS" w:hAnsi="Trebuchet MS"/>
          <w:bCs/>
        </w:rPr>
        <w:t>şi</w:t>
      </w:r>
      <w:proofErr w:type="spellEnd"/>
      <w:r w:rsidR="008B391A" w:rsidRPr="001E0AF4">
        <w:rPr>
          <w:rFonts w:ascii="Trebuchet MS" w:hAnsi="Trebuchet MS"/>
          <w:bCs/>
        </w:rPr>
        <w:t xml:space="preserve"> protocol.</w:t>
      </w:r>
    </w:p>
    <w:p w:rsidR="00B13937" w:rsidRPr="001E0AF4" w:rsidRDefault="00B13937" w:rsidP="0089223E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</w:p>
    <w:p w:rsidR="0089223E" w:rsidRPr="0089223E" w:rsidRDefault="0089223E" w:rsidP="00A76C2D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t xml:space="preserve">Concursul constă în susținerea următoarelor probe și se va desfășura la sediul </w:t>
      </w:r>
      <w:proofErr w:type="spellStart"/>
      <w:r>
        <w:rPr>
          <w:rFonts w:ascii="Trebuchet MS" w:hAnsi="Trebuchet MS"/>
        </w:rPr>
        <w:t>Agenţiei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Naţionale</w:t>
      </w:r>
      <w:proofErr w:type="spellEnd"/>
      <w:r w:rsidRPr="0089223E">
        <w:rPr>
          <w:rFonts w:ascii="Trebuchet MS" w:hAnsi="Trebuchet MS"/>
        </w:rPr>
        <w:t xml:space="preserve"> a </w:t>
      </w:r>
      <w:proofErr w:type="spellStart"/>
      <w:r w:rsidRPr="0089223E">
        <w:rPr>
          <w:rFonts w:ascii="Trebuchet MS" w:hAnsi="Trebuchet MS"/>
        </w:rPr>
        <w:t>Funcţionarilor</w:t>
      </w:r>
      <w:proofErr w:type="spellEnd"/>
      <w:r w:rsidRPr="0089223E">
        <w:rPr>
          <w:rFonts w:ascii="Trebuchet MS" w:hAnsi="Trebuchet MS"/>
        </w:rPr>
        <w:t xml:space="preserve"> Publici din București</w:t>
      </w:r>
      <w:r>
        <w:rPr>
          <w:rFonts w:ascii="Trebuchet MS" w:hAnsi="Trebuchet MS"/>
        </w:rPr>
        <w:t>,</w:t>
      </w:r>
      <w:r w:rsidRPr="0089223E">
        <w:t xml:space="preserve"> </w:t>
      </w:r>
      <w:r w:rsidRPr="0089223E">
        <w:rPr>
          <w:rFonts w:ascii="Trebuchet MS" w:hAnsi="Trebuchet MS"/>
        </w:rPr>
        <w:t>Bd. Mircea Vodă nr. 44, bl. M17, Tronson III, Sector 3:</w:t>
      </w:r>
    </w:p>
    <w:p w:rsidR="00CE6AD1" w:rsidRPr="00BF54E5" w:rsidRDefault="00CE6AD1" w:rsidP="00CE6AD1">
      <w:pPr>
        <w:autoSpaceDE w:val="0"/>
        <w:autoSpaceDN w:val="0"/>
        <w:adjustRightInd w:val="0"/>
        <w:ind w:right="-90"/>
        <w:jc w:val="both"/>
        <w:rPr>
          <w:rFonts w:ascii="Trebuchet MS" w:hAnsi="Trebuchet MS"/>
          <w:bCs/>
        </w:rPr>
      </w:pPr>
      <w:r w:rsidRPr="00BF54E5">
        <w:rPr>
          <w:rFonts w:ascii="Trebuchet MS" w:hAnsi="Trebuchet MS"/>
          <w:bCs/>
        </w:rPr>
        <w:t xml:space="preserve">- </w:t>
      </w:r>
      <w:r w:rsidRPr="00BF54E5">
        <w:rPr>
          <w:rFonts w:ascii="Trebuchet MS" w:hAnsi="Trebuchet MS"/>
          <w:b/>
          <w:bCs/>
        </w:rPr>
        <w:t xml:space="preserve">Proba scrisă </w:t>
      </w:r>
      <w:r w:rsidRPr="00BF54E5">
        <w:rPr>
          <w:rFonts w:ascii="Trebuchet MS" w:hAnsi="Trebuchet MS"/>
          <w:bCs/>
        </w:rPr>
        <w:t xml:space="preserve">în data de </w:t>
      </w:r>
      <w:r w:rsidRPr="00BF54E5">
        <w:rPr>
          <w:rFonts w:ascii="Trebuchet MS" w:hAnsi="Trebuchet MS"/>
          <w:b/>
          <w:bCs/>
        </w:rPr>
        <w:t>0</w:t>
      </w:r>
      <w:r>
        <w:rPr>
          <w:rFonts w:ascii="Trebuchet MS" w:hAnsi="Trebuchet MS"/>
          <w:b/>
          <w:bCs/>
        </w:rPr>
        <w:t>8</w:t>
      </w:r>
      <w:r w:rsidRPr="00BF54E5">
        <w:rPr>
          <w:rFonts w:ascii="Trebuchet MS" w:hAnsi="Trebuchet MS"/>
          <w:b/>
          <w:bCs/>
        </w:rPr>
        <w:t xml:space="preserve"> septembrie 2021, ora 12</w:t>
      </w:r>
      <w:r w:rsidRPr="00BF54E5">
        <w:rPr>
          <w:rFonts w:ascii="Trebuchet MS" w:hAnsi="Trebuchet MS"/>
          <w:b/>
          <w:bCs/>
          <w:vertAlign w:val="superscript"/>
        </w:rPr>
        <w:t>00</w:t>
      </w:r>
      <w:r w:rsidRPr="00BF54E5">
        <w:rPr>
          <w:rFonts w:ascii="Trebuchet MS" w:hAnsi="Trebuchet MS"/>
          <w:bCs/>
        </w:rPr>
        <w:t>,</w:t>
      </w:r>
    </w:p>
    <w:p w:rsidR="00CE6AD1" w:rsidRPr="00BF54E5" w:rsidRDefault="00CE6AD1" w:rsidP="00CE6AD1">
      <w:pPr>
        <w:tabs>
          <w:tab w:val="left" w:pos="4536"/>
        </w:tabs>
        <w:jc w:val="both"/>
        <w:rPr>
          <w:rFonts w:ascii="Trebuchet MS" w:hAnsi="Trebuchet MS"/>
        </w:rPr>
      </w:pPr>
      <w:r w:rsidRPr="00BF54E5">
        <w:rPr>
          <w:rFonts w:ascii="Trebuchet MS" w:hAnsi="Trebuchet MS"/>
          <w:bCs/>
        </w:rPr>
        <w:t xml:space="preserve">- </w:t>
      </w:r>
      <w:r w:rsidRPr="00BF54E5">
        <w:rPr>
          <w:rFonts w:ascii="Trebuchet MS" w:hAnsi="Trebuchet MS"/>
          <w:b/>
          <w:bCs/>
        </w:rPr>
        <w:t>Proba</w:t>
      </w:r>
      <w:r w:rsidRPr="00BF54E5">
        <w:rPr>
          <w:rFonts w:ascii="Trebuchet MS" w:hAnsi="Trebuchet MS"/>
          <w:b/>
          <w:bCs/>
          <w:color w:val="FF0000"/>
        </w:rPr>
        <w:t xml:space="preserve"> </w:t>
      </w:r>
      <w:r w:rsidRPr="00BF54E5">
        <w:rPr>
          <w:rFonts w:ascii="Trebuchet MS" w:hAnsi="Trebuchet MS"/>
          <w:b/>
          <w:bCs/>
        </w:rPr>
        <w:t>interviu</w:t>
      </w:r>
      <w:r w:rsidRPr="00BF54E5">
        <w:rPr>
          <w:rFonts w:ascii="Trebuchet MS" w:hAnsi="Trebuchet MS"/>
          <w:bCs/>
        </w:rPr>
        <w:t xml:space="preserve"> - </w:t>
      </w:r>
      <w:r w:rsidRPr="00BF54E5">
        <w:rPr>
          <w:rFonts w:ascii="Trebuchet MS" w:hAnsi="Trebuchet MS"/>
        </w:rPr>
        <w:t xml:space="preserve">Interviul se </w:t>
      </w:r>
      <w:proofErr w:type="spellStart"/>
      <w:r w:rsidRPr="00BF54E5">
        <w:rPr>
          <w:rFonts w:ascii="Trebuchet MS" w:hAnsi="Trebuchet MS"/>
        </w:rPr>
        <w:t>susţine</w:t>
      </w:r>
      <w:proofErr w:type="spellEnd"/>
      <w:r w:rsidRPr="00BF54E5">
        <w:rPr>
          <w:rFonts w:ascii="Trebuchet MS" w:hAnsi="Trebuchet MS"/>
        </w:rPr>
        <w:t xml:space="preserve"> într-un termen de maximum 4 zile lucrătoare de la data </w:t>
      </w:r>
      <w:proofErr w:type="spellStart"/>
      <w:r w:rsidRPr="00BF54E5">
        <w:rPr>
          <w:rFonts w:ascii="Trebuchet MS" w:hAnsi="Trebuchet MS"/>
        </w:rPr>
        <w:t>susţinerii</w:t>
      </w:r>
      <w:proofErr w:type="spellEnd"/>
      <w:r w:rsidRPr="00BF54E5">
        <w:rPr>
          <w:rFonts w:ascii="Trebuchet MS" w:hAnsi="Trebuchet MS"/>
        </w:rPr>
        <w:t xml:space="preserve"> probei scrise </w:t>
      </w:r>
      <w:proofErr w:type="spellStart"/>
      <w:r w:rsidRPr="00BF54E5">
        <w:rPr>
          <w:rFonts w:ascii="Trebuchet MS" w:hAnsi="Trebuchet MS"/>
        </w:rPr>
        <w:t>şi</w:t>
      </w:r>
      <w:proofErr w:type="spellEnd"/>
      <w:r w:rsidRPr="00BF54E5">
        <w:rPr>
          <w:rFonts w:ascii="Trebuchet MS" w:hAnsi="Trebuchet MS"/>
        </w:rPr>
        <w:t>/sau probei practice, după caz.</w:t>
      </w:r>
    </w:p>
    <w:p w:rsidR="0089223E" w:rsidRPr="0089223E" w:rsidRDefault="0089223E" w:rsidP="0089223E">
      <w:pPr>
        <w:tabs>
          <w:tab w:val="left" w:pos="4536"/>
        </w:tabs>
        <w:spacing w:after="160"/>
        <w:rPr>
          <w:rFonts w:ascii="Trebuchet MS" w:hAnsi="Trebuchet MS"/>
        </w:rPr>
      </w:pPr>
      <w:proofErr w:type="spellStart"/>
      <w:r w:rsidRPr="0089223E">
        <w:rPr>
          <w:rFonts w:ascii="Trebuchet MS" w:hAnsi="Trebuchet MS"/>
          <w:b/>
          <w:bCs/>
          <w:u w:val="single"/>
        </w:rPr>
        <w:t>Condiţii</w:t>
      </w:r>
      <w:proofErr w:type="spellEnd"/>
      <w:r w:rsidRPr="0089223E">
        <w:rPr>
          <w:rFonts w:ascii="Trebuchet MS" w:hAnsi="Trebuchet MS"/>
          <w:b/>
          <w:bCs/>
          <w:u w:val="single"/>
        </w:rPr>
        <w:t xml:space="preserve"> specifice:</w:t>
      </w:r>
    </w:p>
    <w:p w:rsidR="00CE6AD1" w:rsidRPr="00BF54E5" w:rsidRDefault="00CE6AD1" w:rsidP="00CE6AD1">
      <w:pPr>
        <w:numPr>
          <w:ilvl w:val="0"/>
          <w:numId w:val="2"/>
        </w:numPr>
        <w:tabs>
          <w:tab w:val="left" w:pos="4536"/>
        </w:tabs>
        <w:jc w:val="both"/>
        <w:rPr>
          <w:rFonts w:ascii="Trebuchet MS" w:hAnsi="Trebuchet MS"/>
        </w:rPr>
      </w:pPr>
      <w:r w:rsidRPr="00BF54E5">
        <w:rPr>
          <w:rFonts w:ascii="Trebuchet MS" w:hAnsi="Trebuchet MS"/>
        </w:rPr>
        <w:t xml:space="preserve">studii universitare de licență absolvite cu diplomă de licență sau echivalentă, în domeniul științelor inginerești sau în domeniul științelor umaniste și arte - ramura de știință arhitectură </w:t>
      </w:r>
      <w:proofErr w:type="spellStart"/>
      <w:r w:rsidRPr="00BF54E5">
        <w:rPr>
          <w:rFonts w:ascii="Trebuchet MS" w:hAnsi="Trebuchet MS"/>
        </w:rPr>
        <w:t>şi</w:t>
      </w:r>
      <w:proofErr w:type="spellEnd"/>
      <w:r w:rsidRPr="00BF54E5">
        <w:rPr>
          <w:rFonts w:ascii="Trebuchet MS" w:hAnsi="Trebuchet MS"/>
        </w:rPr>
        <w:t xml:space="preserve"> urbanism;</w:t>
      </w:r>
    </w:p>
    <w:p w:rsidR="00CE6AD1" w:rsidRDefault="00CE6AD1" w:rsidP="00CE6AD1">
      <w:pPr>
        <w:numPr>
          <w:ilvl w:val="0"/>
          <w:numId w:val="2"/>
        </w:numPr>
        <w:tabs>
          <w:tab w:val="left" w:pos="4536"/>
        </w:tabs>
        <w:jc w:val="both"/>
        <w:rPr>
          <w:rFonts w:ascii="Trebuchet MS" w:hAnsi="Trebuchet MS"/>
        </w:rPr>
      </w:pPr>
      <w:r w:rsidRPr="00BF54E5">
        <w:rPr>
          <w:rFonts w:ascii="Trebuchet MS" w:hAnsi="Trebuchet MS"/>
        </w:rPr>
        <w:t>vechime în muncă minim 6 luni.</w:t>
      </w:r>
    </w:p>
    <w:p w:rsidR="00CE6AD1" w:rsidRPr="00BF54E5" w:rsidRDefault="00CE6AD1" w:rsidP="00CE6AD1">
      <w:pPr>
        <w:tabs>
          <w:tab w:val="left" w:pos="4536"/>
        </w:tabs>
        <w:ind w:left="720"/>
        <w:jc w:val="both"/>
        <w:rPr>
          <w:rFonts w:ascii="Trebuchet MS" w:hAnsi="Trebuchet MS"/>
        </w:rPr>
      </w:pPr>
    </w:p>
    <w:p w:rsidR="0089223E" w:rsidRDefault="0089223E" w:rsidP="0089223E">
      <w:pPr>
        <w:tabs>
          <w:tab w:val="left" w:pos="4536"/>
        </w:tabs>
        <w:spacing w:after="160"/>
        <w:rPr>
          <w:rFonts w:ascii="Trebuchet MS" w:hAnsi="Trebuchet MS"/>
        </w:rPr>
      </w:pPr>
      <w:proofErr w:type="spellStart"/>
      <w:r w:rsidRPr="0089223E">
        <w:rPr>
          <w:rFonts w:ascii="Trebuchet MS" w:hAnsi="Trebuchet MS"/>
          <w:b/>
          <w:bCs/>
          <w:u w:val="single"/>
        </w:rPr>
        <w:t>Condiţii</w:t>
      </w:r>
      <w:proofErr w:type="spellEnd"/>
      <w:r w:rsidRPr="0089223E">
        <w:rPr>
          <w:rFonts w:ascii="Trebuchet MS" w:hAnsi="Trebuchet MS"/>
          <w:b/>
          <w:bCs/>
          <w:u w:val="single"/>
        </w:rPr>
        <w:t xml:space="preserve"> generale:</w:t>
      </w:r>
      <w:r w:rsidRPr="0089223E">
        <w:rPr>
          <w:rFonts w:ascii="Trebuchet MS" w:hAnsi="Trebuchet MS"/>
        </w:rPr>
        <w:t xml:space="preserve"> conform art. 3 din Regulamentul cadru aprobat prin H.G. nr.286/2011, cu modificările </w:t>
      </w:r>
      <w:proofErr w:type="spellStart"/>
      <w:r w:rsidRPr="0089223E">
        <w:rPr>
          <w:rFonts w:ascii="Trebuchet MS" w:hAnsi="Trebuchet MS"/>
        </w:rPr>
        <w:t>şi</w:t>
      </w:r>
      <w:proofErr w:type="spellEnd"/>
      <w:r w:rsidRPr="0089223E">
        <w:rPr>
          <w:rFonts w:ascii="Trebuchet MS" w:hAnsi="Trebuchet MS"/>
        </w:rPr>
        <w:t xml:space="preserve"> completările ulterioare.</w:t>
      </w:r>
    </w:p>
    <w:p w:rsidR="00CE6AD1" w:rsidRDefault="00CE6AD1" w:rsidP="00CE6AD1">
      <w:pPr>
        <w:tabs>
          <w:tab w:val="left" w:pos="4536"/>
        </w:tabs>
        <w:ind w:firstLine="426"/>
        <w:jc w:val="both"/>
        <w:rPr>
          <w:rFonts w:ascii="Trebuchet MS" w:hAnsi="Trebuchet MS"/>
        </w:rPr>
      </w:pPr>
      <w:proofErr w:type="spellStart"/>
      <w:r w:rsidRPr="00BF54E5">
        <w:rPr>
          <w:rFonts w:ascii="Trebuchet MS" w:hAnsi="Trebuchet MS"/>
          <w:b/>
        </w:rPr>
        <w:t>Candidaţii</w:t>
      </w:r>
      <w:proofErr w:type="spellEnd"/>
      <w:r w:rsidRPr="00BF54E5">
        <w:rPr>
          <w:rFonts w:ascii="Trebuchet MS" w:hAnsi="Trebuchet MS"/>
          <w:b/>
        </w:rPr>
        <w:t xml:space="preserve"> vor depune dosarele de participare la concurs în termen de </w:t>
      </w:r>
      <w:r w:rsidRPr="00BF54E5">
        <w:rPr>
          <w:rFonts w:ascii="Trebuchet MS" w:hAnsi="Trebuchet MS"/>
          <w:b/>
          <w:color w:val="000000"/>
        </w:rPr>
        <w:t xml:space="preserve">10 zile lucrătoare de la publicarea </w:t>
      </w:r>
      <w:proofErr w:type="spellStart"/>
      <w:r w:rsidRPr="00BF54E5">
        <w:rPr>
          <w:rFonts w:ascii="Trebuchet MS" w:hAnsi="Trebuchet MS"/>
          <w:b/>
          <w:color w:val="000000"/>
        </w:rPr>
        <w:t>anunţului</w:t>
      </w:r>
      <w:proofErr w:type="spellEnd"/>
      <w:r w:rsidRPr="00BF54E5">
        <w:rPr>
          <w:rFonts w:ascii="Trebuchet MS" w:hAnsi="Trebuchet MS"/>
          <w:b/>
          <w:color w:val="000000"/>
        </w:rPr>
        <w:t xml:space="preserve"> în Monitorul Oficial al României, Partea a III-a</w:t>
      </w:r>
      <w:r>
        <w:rPr>
          <w:rFonts w:ascii="Trebuchet MS" w:hAnsi="Trebuchet MS"/>
          <w:b/>
          <w:color w:val="000000"/>
        </w:rPr>
        <w:t xml:space="preserve"> </w:t>
      </w:r>
      <w:r w:rsidRPr="00BF54E5">
        <w:rPr>
          <w:rFonts w:ascii="Trebuchet MS" w:hAnsi="Trebuchet MS"/>
        </w:rPr>
        <w:t>la sediul</w:t>
      </w:r>
      <w:r w:rsidRPr="00BF54E5">
        <w:rPr>
          <w:rFonts w:ascii="Trebuchet MS" w:hAnsi="Trebuchet MS"/>
          <w:color w:val="FF0000"/>
        </w:rPr>
        <w:t xml:space="preserve"> </w:t>
      </w:r>
      <w:proofErr w:type="spellStart"/>
      <w:r w:rsidRPr="00BF54E5">
        <w:rPr>
          <w:rFonts w:ascii="Trebuchet MS" w:hAnsi="Trebuchet MS"/>
        </w:rPr>
        <w:t>Agenţiei</w:t>
      </w:r>
      <w:proofErr w:type="spellEnd"/>
      <w:r w:rsidRPr="00BF54E5">
        <w:rPr>
          <w:rFonts w:ascii="Trebuchet MS" w:hAnsi="Trebuchet MS"/>
        </w:rPr>
        <w:t xml:space="preserve"> </w:t>
      </w:r>
      <w:proofErr w:type="spellStart"/>
      <w:r w:rsidRPr="00BF54E5">
        <w:rPr>
          <w:rFonts w:ascii="Trebuchet MS" w:hAnsi="Trebuchet MS"/>
        </w:rPr>
        <w:t>Naţionale</w:t>
      </w:r>
      <w:proofErr w:type="spellEnd"/>
      <w:r w:rsidRPr="00BF54E5">
        <w:rPr>
          <w:rFonts w:ascii="Trebuchet MS" w:hAnsi="Trebuchet MS"/>
        </w:rPr>
        <w:t xml:space="preserve"> a </w:t>
      </w:r>
      <w:proofErr w:type="spellStart"/>
      <w:r w:rsidRPr="00BF54E5">
        <w:rPr>
          <w:rFonts w:ascii="Trebuchet MS" w:hAnsi="Trebuchet MS"/>
        </w:rPr>
        <w:t>Funcţionarilor</w:t>
      </w:r>
      <w:proofErr w:type="spellEnd"/>
      <w:r w:rsidRPr="00BF54E5">
        <w:rPr>
          <w:rFonts w:ascii="Trebuchet MS" w:hAnsi="Trebuchet MS"/>
        </w:rPr>
        <w:t xml:space="preserve"> Publici din București, Bd. Mircea Vodă nr. 44, bl. M17, Tronson III, Sector 3 în perioada 1</w:t>
      </w:r>
      <w:r>
        <w:rPr>
          <w:rFonts w:ascii="Trebuchet MS" w:hAnsi="Trebuchet MS"/>
        </w:rPr>
        <w:t>7</w:t>
      </w:r>
      <w:r w:rsidRPr="00BF54E5">
        <w:rPr>
          <w:rFonts w:ascii="Trebuchet MS" w:hAnsi="Trebuchet MS"/>
        </w:rPr>
        <w:t>-</w:t>
      </w:r>
      <w:r>
        <w:rPr>
          <w:rFonts w:ascii="Trebuchet MS" w:hAnsi="Trebuchet MS"/>
        </w:rPr>
        <w:t>30</w:t>
      </w:r>
      <w:r w:rsidRPr="00BF54E5">
        <w:rPr>
          <w:rFonts w:ascii="Trebuchet MS" w:hAnsi="Trebuchet MS"/>
        </w:rPr>
        <w:t xml:space="preserve"> august 2021 ora 16</w:t>
      </w:r>
      <w:r w:rsidRPr="00BF54E5">
        <w:rPr>
          <w:rFonts w:ascii="Trebuchet MS" w:hAnsi="Trebuchet MS"/>
          <w:vertAlign w:val="superscript"/>
        </w:rPr>
        <w:t>00</w:t>
      </w:r>
      <w:r w:rsidRPr="00BF54E5">
        <w:rPr>
          <w:rFonts w:ascii="Trebuchet MS" w:hAnsi="Trebuchet MS"/>
        </w:rPr>
        <w:t>, inclusiv.</w:t>
      </w:r>
    </w:p>
    <w:p w:rsidR="00CE6AD1" w:rsidRDefault="00CE6AD1" w:rsidP="00CE6AD1">
      <w:pPr>
        <w:tabs>
          <w:tab w:val="left" w:pos="4536"/>
        </w:tabs>
        <w:ind w:firstLine="426"/>
        <w:jc w:val="both"/>
        <w:rPr>
          <w:rFonts w:ascii="Trebuchet MS" w:hAnsi="Trebuchet MS"/>
        </w:rPr>
      </w:pPr>
    </w:p>
    <w:p w:rsidR="00CE6AD1" w:rsidRDefault="00CE6AD1" w:rsidP="00CE6AD1">
      <w:pPr>
        <w:spacing w:line="276" w:lineRule="auto"/>
        <w:ind w:firstLine="720"/>
        <w:jc w:val="both"/>
        <w:rPr>
          <w:rFonts w:ascii="Trebuchet MS" w:hAnsi="Trebuchet MS"/>
        </w:rPr>
      </w:pPr>
      <w:r w:rsidRPr="00BF54E5">
        <w:rPr>
          <w:rFonts w:ascii="Trebuchet MS" w:hAnsi="Trebuchet MS"/>
        </w:rPr>
        <w:t xml:space="preserve">Informații suplimentare se pot </w:t>
      </w:r>
      <w:proofErr w:type="spellStart"/>
      <w:r w:rsidRPr="00BF54E5">
        <w:rPr>
          <w:rFonts w:ascii="Trebuchet MS" w:hAnsi="Trebuchet MS"/>
        </w:rPr>
        <w:t>obţine</w:t>
      </w:r>
      <w:proofErr w:type="spellEnd"/>
      <w:r w:rsidRPr="00BF54E5">
        <w:rPr>
          <w:rFonts w:ascii="Trebuchet MS" w:hAnsi="Trebuchet MS"/>
        </w:rPr>
        <w:t xml:space="preserve"> la sediul </w:t>
      </w:r>
      <w:proofErr w:type="spellStart"/>
      <w:r w:rsidRPr="00BF54E5">
        <w:rPr>
          <w:rFonts w:ascii="Trebuchet MS" w:hAnsi="Trebuchet MS"/>
        </w:rPr>
        <w:t>Agenţiei</w:t>
      </w:r>
      <w:proofErr w:type="spellEnd"/>
      <w:r w:rsidRPr="00BF54E5">
        <w:rPr>
          <w:rFonts w:ascii="Trebuchet MS" w:hAnsi="Trebuchet MS"/>
        </w:rPr>
        <w:t xml:space="preserve"> </w:t>
      </w:r>
      <w:proofErr w:type="spellStart"/>
      <w:r w:rsidRPr="00BF54E5">
        <w:rPr>
          <w:rFonts w:ascii="Trebuchet MS" w:hAnsi="Trebuchet MS"/>
        </w:rPr>
        <w:t>Naţionale</w:t>
      </w:r>
      <w:proofErr w:type="spellEnd"/>
      <w:r w:rsidRPr="00BF54E5">
        <w:rPr>
          <w:rFonts w:ascii="Trebuchet MS" w:hAnsi="Trebuchet MS"/>
        </w:rPr>
        <w:t xml:space="preserve"> a </w:t>
      </w:r>
      <w:proofErr w:type="spellStart"/>
      <w:r w:rsidRPr="00BF54E5">
        <w:rPr>
          <w:rFonts w:ascii="Trebuchet MS" w:hAnsi="Trebuchet MS"/>
        </w:rPr>
        <w:t>Funcţionarilor</w:t>
      </w:r>
      <w:proofErr w:type="spellEnd"/>
      <w:r w:rsidRPr="00BF54E5">
        <w:rPr>
          <w:rFonts w:ascii="Trebuchet MS" w:hAnsi="Trebuchet MS"/>
        </w:rPr>
        <w:t xml:space="preserve"> Publici, la doamna Ioana Drăghici, tel. 0374112705, e-mail </w:t>
      </w:r>
      <w:hyperlink r:id="rId8" w:history="1">
        <w:r w:rsidRPr="00BF54E5">
          <w:rPr>
            <w:rStyle w:val="Hyperlink"/>
            <w:rFonts w:ascii="Trebuchet MS" w:hAnsi="Trebuchet MS"/>
          </w:rPr>
          <w:t>ioana.draghici@anfp.gov.ro</w:t>
        </w:r>
      </w:hyperlink>
      <w:r w:rsidRPr="00BF54E5">
        <w:rPr>
          <w:rFonts w:ascii="Trebuchet MS" w:hAnsi="Trebuchet MS"/>
        </w:rPr>
        <w:t xml:space="preserve"> sau pe site-ul instituției la </w:t>
      </w:r>
      <w:proofErr w:type="spellStart"/>
      <w:r w:rsidRPr="00BF54E5">
        <w:rPr>
          <w:rFonts w:ascii="Trebuchet MS" w:hAnsi="Trebuchet MS"/>
        </w:rPr>
        <w:t>secţiunea</w:t>
      </w:r>
      <w:proofErr w:type="spellEnd"/>
      <w:r w:rsidRPr="00BF54E5">
        <w:rPr>
          <w:rFonts w:ascii="Trebuchet MS" w:hAnsi="Trebuchet MS"/>
        </w:rPr>
        <w:t xml:space="preserve"> Carieră în ANFP.</w:t>
      </w:r>
    </w:p>
    <w:p w:rsidR="00B13937" w:rsidRDefault="00B13937" w:rsidP="00CE6AD1">
      <w:pPr>
        <w:spacing w:line="276" w:lineRule="auto"/>
        <w:ind w:firstLine="720"/>
        <w:jc w:val="both"/>
        <w:rPr>
          <w:rFonts w:ascii="Trebuchet MS" w:hAnsi="Trebuchet MS"/>
        </w:rPr>
      </w:pPr>
    </w:p>
    <w:p w:rsidR="00B13937" w:rsidRDefault="00B13937" w:rsidP="00CE6AD1">
      <w:pPr>
        <w:spacing w:line="276" w:lineRule="auto"/>
        <w:ind w:firstLine="720"/>
        <w:jc w:val="both"/>
        <w:rPr>
          <w:rFonts w:ascii="Trebuchet MS" w:hAnsi="Trebuchet MS"/>
        </w:rPr>
      </w:pPr>
    </w:p>
    <w:p w:rsidR="00B13937" w:rsidRDefault="00B13937" w:rsidP="00CE6AD1">
      <w:pPr>
        <w:spacing w:line="276" w:lineRule="auto"/>
        <w:ind w:firstLine="720"/>
        <w:jc w:val="both"/>
        <w:rPr>
          <w:rFonts w:ascii="Trebuchet MS" w:hAnsi="Trebuchet MS"/>
        </w:rPr>
      </w:pPr>
      <w:bookmarkStart w:id="0" w:name="_GoBack"/>
      <w:bookmarkEnd w:id="0"/>
    </w:p>
    <w:p w:rsidR="00CE6AD1" w:rsidRPr="00BF54E5" w:rsidRDefault="00CE6AD1" w:rsidP="00CE6AD1">
      <w:pPr>
        <w:tabs>
          <w:tab w:val="left" w:pos="4536"/>
        </w:tabs>
        <w:ind w:firstLine="426"/>
        <w:jc w:val="both"/>
        <w:rPr>
          <w:rFonts w:ascii="Trebuchet MS" w:hAnsi="Trebuchet MS"/>
        </w:rPr>
      </w:pPr>
    </w:p>
    <w:p w:rsidR="0089223E" w:rsidRPr="0089223E" w:rsidRDefault="0089223E" w:rsidP="0089223E">
      <w:pPr>
        <w:tabs>
          <w:tab w:val="left" w:pos="4536"/>
        </w:tabs>
        <w:spacing w:after="160"/>
        <w:rPr>
          <w:rFonts w:ascii="Trebuchet MS" w:hAnsi="Trebuchet MS"/>
        </w:rPr>
      </w:pPr>
      <w:r w:rsidRPr="0089223E">
        <w:rPr>
          <w:rFonts w:ascii="Trebuchet MS" w:hAnsi="Trebuchet MS"/>
          <w:b/>
          <w:bCs/>
        </w:rPr>
        <w:t>Bibliografie generală:</w:t>
      </w:r>
    </w:p>
    <w:p w:rsidR="0089223E" w:rsidRPr="0089223E" w:rsidRDefault="005802E3" w:rsidP="00EB6561">
      <w:pPr>
        <w:numPr>
          <w:ilvl w:val="0"/>
          <w:numId w:val="3"/>
        </w:numPr>
        <w:tabs>
          <w:tab w:val="left" w:pos="4536"/>
        </w:tabs>
        <w:spacing w:after="160"/>
        <w:rPr>
          <w:rFonts w:ascii="Trebuchet MS" w:hAnsi="Trebuchet MS"/>
        </w:rPr>
      </w:pPr>
      <w:proofErr w:type="spellStart"/>
      <w:r w:rsidRPr="0089223E">
        <w:rPr>
          <w:rFonts w:ascii="Trebuchet MS" w:hAnsi="Trebuchet MS"/>
        </w:rPr>
        <w:t>Constituţia</w:t>
      </w:r>
      <w:proofErr w:type="spellEnd"/>
      <w:r w:rsidRPr="0089223E">
        <w:rPr>
          <w:rFonts w:ascii="Trebuchet MS" w:hAnsi="Trebuchet MS"/>
        </w:rPr>
        <w:t xml:space="preserve"> </w:t>
      </w:r>
      <w:r w:rsidR="0089223E" w:rsidRPr="0089223E">
        <w:rPr>
          <w:rFonts w:ascii="Trebuchet MS" w:hAnsi="Trebuchet MS"/>
        </w:rPr>
        <w:t>României, republicată</w:t>
      </w:r>
      <w:r>
        <w:rPr>
          <w:rFonts w:ascii="Trebuchet MS" w:hAnsi="Trebuchet MS"/>
        </w:rPr>
        <w:t>,</w:t>
      </w:r>
      <w:r w:rsidR="0089223E" w:rsidRPr="0089223E">
        <w:rPr>
          <w:rFonts w:ascii="Trebuchet MS" w:hAnsi="Trebuchet MS"/>
        </w:rPr>
        <w:t xml:space="preserve"> în Monitorul Oficial al României, Partea I, nr. 767 din 31.10.2003;</w:t>
      </w:r>
    </w:p>
    <w:p w:rsidR="0089223E" w:rsidRPr="0089223E" w:rsidRDefault="005802E3" w:rsidP="00A76C2D">
      <w:pPr>
        <w:numPr>
          <w:ilvl w:val="0"/>
          <w:numId w:val="3"/>
        </w:num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t xml:space="preserve">Ordonanța </w:t>
      </w:r>
      <w:r>
        <w:rPr>
          <w:rFonts w:ascii="Trebuchet MS" w:hAnsi="Trebuchet MS"/>
        </w:rPr>
        <w:t>de u</w:t>
      </w:r>
      <w:r w:rsidRPr="0089223E">
        <w:rPr>
          <w:rFonts w:ascii="Trebuchet MS" w:hAnsi="Trebuchet MS"/>
        </w:rPr>
        <w:t xml:space="preserve">rgență </w:t>
      </w:r>
      <w:r w:rsidR="0089223E" w:rsidRPr="0089223E">
        <w:rPr>
          <w:rFonts w:ascii="Trebuchet MS" w:hAnsi="Trebuchet MS"/>
        </w:rPr>
        <w:t xml:space="preserve">nr. 57/2019 privind Codul Administrativ, cu modificările </w:t>
      </w:r>
      <w:proofErr w:type="spellStart"/>
      <w:r w:rsidR="0089223E" w:rsidRPr="0089223E">
        <w:rPr>
          <w:rFonts w:ascii="Trebuchet MS" w:hAnsi="Trebuchet MS"/>
        </w:rPr>
        <w:t>şi</w:t>
      </w:r>
      <w:proofErr w:type="spellEnd"/>
      <w:r w:rsidR="0089223E" w:rsidRPr="0089223E">
        <w:rPr>
          <w:rFonts w:ascii="Trebuchet MS" w:hAnsi="Trebuchet MS"/>
        </w:rPr>
        <w:t xml:space="preserve"> completările ulterioare</w:t>
      </w:r>
      <w:r w:rsidR="00A76C2D">
        <w:rPr>
          <w:rFonts w:ascii="Trebuchet MS" w:hAnsi="Trebuchet MS"/>
        </w:rPr>
        <w:t xml:space="preserve">, dispozițiile Titlului III - </w:t>
      </w:r>
      <w:r w:rsidR="00A76C2D" w:rsidRPr="00A76C2D">
        <w:rPr>
          <w:rStyle w:val="l5def1"/>
          <w:rFonts w:ascii="Trebuchet MS" w:hAnsi="Trebuchet MS"/>
          <w:sz w:val="24"/>
          <w:szCs w:val="24"/>
        </w:rPr>
        <w:t xml:space="preserve">Personalul contractual din </w:t>
      </w:r>
      <w:proofErr w:type="spellStart"/>
      <w:r w:rsidR="00A76C2D" w:rsidRPr="00A76C2D">
        <w:rPr>
          <w:rStyle w:val="l5def1"/>
          <w:rFonts w:ascii="Trebuchet MS" w:hAnsi="Trebuchet MS"/>
          <w:sz w:val="24"/>
          <w:szCs w:val="24"/>
        </w:rPr>
        <w:t>autorităţile</w:t>
      </w:r>
      <w:proofErr w:type="spellEnd"/>
      <w:r w:rsidR="00A76C2D" w:rsidRPr="00A76C2D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="00A76C2D" w:rsidRPr="00A76C2D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="00A76C2D" w:rsidRPr="00A76C2D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="00A76C2D" w:rsidRPr="00A76C2D">
        <w:rPr>
          <w:rStyle w:val="l5def1"/>
          <w:rFonts w:ascii="Trebuchet MS" w:hAnsi="Trebuchet MS"/>
          <w:sz w:val="24"/>
          <w:szCs w:val="24"/>
        </w:rPr>
        <w:t>instituţiile</w:t>
      </w:r>
      <w:proofErr w:type="spellEnd"/>
      <w:r w:rsidR="00A76C2D">
        <w:rPr>
          <w:rStyle w:val="l5def1"/>
        </w:rPr>
        <w:t xml:space="preserve"> publice,</w:t>
      </w:r>
      <w:r w:rsidR="00A76C2D">
        <w:rPr>
          <w:rFonts w:ascii="Trebuchet MS" w:hAnsi="Trebuchet MS"/>
        </w:rPr>
        <w:t xml:space="preserve"> Cap. I, III, IV și VII</w:t>
      </w:r>
      <w:r w:rsidR="0089223E" w:rsidRPr="0089223E">
        <w:rPr>
          <w:rFonts w:ascii="Trebuchet MS" w:hAnsi="Trebuchet MS"/>
        </w:rPr>
        <w:t>;</w:t>
      </w:r>
    </w:p>
    <w:p w:rsidR="0089223E" w:rsidRPr="0089223E" w:rsidRDefault="0089223E" w:rsidP="00A76C2D">
      <w:pPr>
        <w:numPr>
          <w:ilvl w:val="0"/>
          <w:numId w:val="3"/>
        </w:num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t xml:space="preserve">Ordonanța Guvernului nr. 137/2000 privind prevenirea și sancționarea tuturor formelor de discriminare, </w:t>
      </w:r>
      <w:proofErr w:type="spellStart"/>
      <w:r w:rsidRPr="0089223E">
        <w:rPr>
          <w:rFonts w:ascii="Trebuchet MS" w:hAnsi="Trebuchet MS"/>
        </w:rPr>
        <w:t>republicată,cu</w:t>
      </w:r>
      <w:proofErr w:type="spellEnd"/>
      <w:r w:rsidRPr="0089223E">
        <w:rPr>
          <w:rFonts w:ascii="Trebuchet MS" w:hAnsi="Trebuchet MS"/>
        </w:rPr>
        <w:t xml:space="preserve"> modificările și completările ulterioare.</w:t>
      </w:r>
    </w:p>
    <w:p w:rsidR="0089223E" w:rsidRPr="003E6A23" w:rsidRDefault="0089223E" w:rsidP="0089223E">
      <w:pPr>
        <w:numPr>
          <w:ilvl w:val="0"/>
          <w:numId w:val="3"/>
        </w:num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t xml:space="preserve">Legea nr. 202/2002 privind egalitatea de șanse și de tratament între femei și </w:t>
      </w:r>
      <w:proofErr w:type="spellStart"/>
      <w:r w:rsidRPr="0089223E">
        <w:rPr>
          <w:rFonts w:ascii="Trebuchet MS" w:hAnsi="Trebuchet MS"/>
        </w:rPr>
        <w:t>bărbați,republicată</w:t>
      </w:r>
      <w:proofErr w:type="spellEnd"/>
      <w:r w:rsidRPr="0089223E">
        <w:rPr>
          <w:rFonts w:ascii="Trebuchet MS" w:hAnsi="Trebuchet MS"/>
        </w:rPr>
        <w:t>, cu modificările și completările ulterioare.</w:t>
      </w:r>
    </w:p>
    <w:p w:rsidR="0089223E" w:rsidRDefault="0089223E" w:rsidP="0089223E">
      <w:pPr>
        <w:tabs>
          <w:tab w:val="left" w:pos="4536"/>
        </w:tabs>
        <w:spacing w:after="160"/>
        <w:rPr>
          <w:rFonts w:ascii="Trebuchet MS" w:hAnsi="Trebuchet MS"/>
          <w:b/>
          <w:bCs/>
        </w:rPr>
      </w:pPr>
      <w:r w:rsidRPr="0089223E">
        <w:rPr>
          <w:rFonts w:ascii="Trebuchet MS" w:hAnsi="Trebuchet MS"/>
          <w:b/>
          <w:bCs/>
        </w:rPr>
        <w:t> Bibliografie specifică:</w:t>
      </w:r>
    </w:p>
    <w:p w:rsidR="003E6A23" w:rsidRDefault="003E6A23" w:rsidP="00114A56">
      <w:pPr>
        <w:numPr>
          <w:ilvl w:val="0"/>
          <w:numId w:val="4"/>
        </w:numPr>
        <w:tabs>
          <w:tab w:val="clear" w:pos="720"/>
          <w:tab w:val="num" w:pos="426"/>
          <w:tab w:val="left" w:pos="4536"/>
        </w:tabs>
        <w:spacing w:after="160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Legea nr. 16/1996 a arhivelor naționale, republicată, cu modificările și completările ulterioare;  </w:t>
      </w:r>
    </w:p>
    <w:p w:rsidR="0089223E" w:rsidRPr="0089223E" w:rsidRDefault="005802E3" w:rsidP="00114A56">
      <w:pPr>
        <w:numPr>
          <w:ilvl w:val="0"/>
          <w:numId w:val="4"/>
        </w:numPr>
        <w:tabs>
          <w:tab w:val="clear" w:pos="720"/>
          <w:tab w:val="num" w:pos="426"/>
          <w:tab w:val="left" w:pos="4536"/>
        </w:tabs>
        <w:spacing w:after="160"/>
        <w:ind w:left="284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t xml:space="preserve">Legea </w:t>
      </w:r>
      <w:r w:rsidR="0089223E" w:rsidRPr="0089223E">
        <w:rPr>
          <w:rFonts w:ascii="Trebuchet MS" w:hAnsi="Trebuchet MS"/>
        </w:rPr>
        <w:t xml:space="preserve">nr. 22/1969 privind angajarea gestionarilor, constituirea de </w:t>
      </w:r>
      <w:proofErr w:type="spellStart"/>
      <w:r w:rsidR="0089223E" w:rsidRPr="0089223E">
        <w:rPr>
          <w:rFonts w:ascii="Trebuchet MS" w:hAnsi="Trebuchet MS"/>
        </w:rPr>
        <w:t>garanţii</w:t>
      </w:r>
      <w:proofErr w:type="spellEnd"/>
      <w:r w:rsidR="0089223E" w:rsidRPr="0089223E">
        <w:rPr>
          <w:rFonts w:ascii="Trebuchet MS" w:hAnsi="Trebuchet MS"/>
        </w:rPr>
        <w:t xml:space="preserve"> </w:t>
      </w:r>
      <w:proofErr w:type="spellStart"/>
      <w:r w:rsidR="0089223E" w:rsidRPr="0089223E">
        <w:rPr>
          <w:rFonts w:ascii="Trebuchet MS" w:hAnsi="Trebuchet MS"/>
        </w:rPr>
        <w:t>şi</w:t>
      </w:r>
      <w:proofErr w:type="spellEnd"/>
      <w:r w:rsidR="0089223E" w:rsidRPr="0089223E">
        <w:rPr>
          <w:rFonts w:ascii="Trebuchet MS" w:hAnsi="Trebuchet MS"/>
        </w:rPr>
        <w:t xml:space="preserve"> răspunderea în </w:t>
      </w:r>
      <w:proofErr w:type="spellStart"/>
      <w:r w:rsidR="0089223E" w:rsidRPr="0089223E">
        <w:rPr>
          <w:rFonts w:ascii="Trebuchet MS" w:hAnsi="Trebuchet MS"/>
        </w:rPr>
        <w:t>legatură</w:t>
      </w:r>
      <w:proofErr w:type="spellEnd"/>
      <w:r w:rsidR="0089223E" w:rsidRPr="0089223E">
        <w:rPr>
          <w:rFonts w:ascii="Trebuchet MS" w:hAnsi="Trebuchet MS"/>
        </w:rPr>
        <w:t xml:space="preserve"> cu gestionarea bunurilor </w:t>
      </w:r>
      <w:proofErr w:type="spellStart"/>
      <w:r w:rsidR="0089223E" w:rsidRPr="0089223E">
        <w:rPr>
          <w:rFonts w:ascii="Trebuchet MS" w:hAnsi="Trebuchet MS"/>
        </w:rPr>
        <w:t>organizaţiilor</w:t>
      </w:r>
      <w:proofErr w:type="spellEnd"/>
      <w:r w:rsidR="0089223E" w:rsidRPr="0089223E">
        <w:rPr>
          <w:rFonts w:ascii="Trebuchet MS" w:hAnsi="Trebuchet MS"/>
        </w:rPr>
        <w:t xml:space="preserve"> socialiste, cu modificările și completările ulterioare;</w:t>
      </w:r>
    </w:p>
    <w:p w:rsidR="0089223E" w:rsidRPr="0089223E" w:rsidRDefault="005802E3" w:rsidP="00114A56">
      <w:pPr>
        <w:numPr>
          <w:ilvl w:val="0"/>
          <w:numId w:val="4"/>
        </w:numPr>
        <w:tabs>
          <w:tab w:val="clear" w:pos="720"/>
          <w:tab w:val="num" w:pos="426"/>
          <w:tab w:val="left" w:pos="4536"/>
        </w:tabs>
        <w:spacing w:after="160"/>
        <w:ind w:left="284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t xml:space="preserve">Hotărârea </w:t>
      </w:r>
      <w:r w:rsidRPr="005802E3">
        <w:rPr>
          <w:rFonts w:ascii="Trebuchet MS" w:hAnsi="Trebuchet MS"/>
        </w:rPr>
        <w:t>Guvernulu</w:t>
      </w:r>
      <w:r>
        <w:rPr>
          <w:rFonts w:ascii="Trebuchet MS" w:hAnsi="Trebuchet MS"/>
        </w:rPr>
        <w:t xml:space="preserve">i </w:t>
      </w:r>
      <w:r w:rsidR="0089223E" w:rsidRPr="0089223E">
        <w:rPr>
          <w:rFonts w:ascii="Trebuchet MS" w:hAnsi="Trebuchet MS"/>
        </w:rPr>
        <w:t xml:space="preserve">nr. 2230/1969 privind gestionarea bunurilor materiale ale </w:t>
      </w:r>
      <w:proofErr w:type="spellStart"/>
      <w:r w:rsidR="0089223E" w:rsidRPr="0089223E">
        <w:rPr>
          <w:rFonts w:ascii="Trebuchet MS" w:hAnsi="Trebuchet MS"/>
        </w:rPr>
        <w:t>organizaţiilor</w:t>
      </w:r>
      <w:proofErr w:type="spellEnd"/>
      <w:r w:rsidR="0089223E" w:rsidRPr="0089223E">
        <w:rPr>
          <w:rFonts w:ascii="Trebuchet MS" w:hAnsi="Trebuchet MS"/>
        </w:rPr>
        <w:t xml:space="preserve"> socialiste, cu modificările și completările ulterioare;</w:t>
      </w:r>
    </w:p>
    <w:p w:rsidR="0089223E" w:rsidRPr="0089223E" w:rsidRDefault="005802E3" w:rsidP="00114A56">
      <w:pPr>
        <w:numPr>
          <w:ilvl w:val="0"/>
          <w:numId w:val="4"/>
        </w:numPr>
        <w:tabs>
          <w:tab w:val="clear" w:pos="720"/>
          <w:tab w:val="num" w:pos="426"/>
          <w:tab w:val="left" w:pos="4536"/>
        </w:tabs>
        <w:spacing w:after="160"/>
        <w:ind w:left="284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t>Hotărâre</w:t>
      </w:r>
      <w:r>
        <w:rPr>
          <w:rFonts w:ascii="Trebuchet MS" w:hAnsi="Trebuchet MS"/>
        </w:rPr>
        <w:t>a</w:t>
      </w:r>
      <w:r w:rsidRPr="0089223E">
        <w:rPr>
          <w:rFonts w:ascii="Trebuchet MS" w:hAnsi="Trebuchet MS"/>
        </w:rPr>
        <w:t xml:space="preserve"> </w:t>
      </w:r>
      <w:r w:rsidRPr="005802E3">
        <w:rPr>
          <w:rFonts w:ascii="Trebuchet MS" w:hAnsi="Trebuchet MS"/>
        </w:rPr>
        <w:t>Guvernulu</w:t>
      </w:r>
      <w:r>
        <w:rPr>
          <w:rFonts w:ascii="Trebuchet MS" w:hAnsi="Trebuchet MS"/>
        </w:rPr>
        <w:t xml:space="preserve">i </w:t>
      </w:r>
      <w:r w:rsidR="0089223E" w:rsidRPr="0089223E">
        <w:rPr>
          <w:rFonts w:ascii="Trebuchet MS" w:hAnsi="Trebuchet MS"/>
        </w:rPr>
        <w:t xml:space="preserve">nr. 841/1995 privind procedurile de transmitere fără plată </w:t>
      </w:r>
      <w:proofErr w:type="spellStart"/>
      <w:r w:rsidR="0089223E" w:rsidRPr="0089223E">
        <w:rPr>
          <w:rFonts w:ascii="Trebuchet MS" w:hAnsi="Trebuchet MS"/>
        </w:rPr>
        <w:t>şi</w:t>
      </w:r>
      <w:proofErr w:type="spellEnd"/>
      <w:r w:rsidR="0089223E" w:rsidRPr="0089223E">
        <w:rPr>
          <w:rFonts w:ascii="Trebuchet MS" w:hAnsi="Trebuchet MS"/>
        </w:rPr>
        <w:t xml:space="preserve"> de valorificare a bunurilor </w:t>
      </w:r>
      <w:proofErr w:type="spellStart"/>
      <w:r w:rsidR="0089223E" w:rsidRPr="0089223E">
        <w:rPr>
          <w:rFonts w:ascii="Trebuchet MS" w:hAnsi="Trebuchet MS"/>
        </w:rPr>
        <w:t>aparţinând</w:t>
      </w:r>
      <w:proofErr w:type="spellEnd"/>
      <w:r w:rsidR="0089223E" w:rsidRPr="0089223E">
        <w:rPr>
          <w:rFonts w:ascii="Trebuchet MS" w:hAnsi="Trebuchet MS"/>
        </w:rPr>
        <w:t xml:space="preserve"> </w:t>
      </w:r>
      <w:proofErr w:type="spellStart"/>
      <w:r w:rsidR="0089223E" w:rsidRPr="0089223E">
        <w:rPr>
          <w:rFonts w:ascii="Trebuchet MS" w:hAnsi="Trebuchet MS"/>
        </w:rPr>
        <w:t>instituţiilor</w:t>
      </w:r>
      <w:proofErr w:type="spellEnd"/>
      <w:r w:rsidR="0089223E" w:rsidRPr="0089223E">
        <w:rPr>
          <w:rFonts w:ascii="Trebuchet MS" w:hAnsi="Trebuchet MS"/>
        </w:rPr>
        <w:t xml:space="preserve"> publice, cu modificările și completările ulterioare;</w:t>
      </w:r>
    </w:p>
    <w:p w:rsidR="0089223E" w:rsidRPr="0089223E" w:rsidRDefault="005802E3" w:rsidP="00114A56">
      <w:pPr>
        <w:numPr>
          <w:ilvl w:val="0"/>
          <w:numId w:val="4"/>
        </w:numPr>
        <w:tabs>
          <w:tab w:val="clear" w:pos="720"/>
          <w:tab w:val="num" w:pos="426"/>
          <w:tab w:val="left" w:pos="4536"/>
        </w:tabs>
        <w:spacing w:after="160"/>
        <w:ind w:left="284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t xml:space="preserve">Ordinul </w:t>
      </w:r>
      <w:r>
        <w:rPr>
          <w:rFonts w:ascii="Trebuchet MS" w:hAnsi="Trebuchet MS"/>
        </w:rPr>
        <w:t>ministrului</w:t>
      </w:r>
      <w:r w:rsidR="0089223E" w:rsidRPr="0089223E">
        <w:rPr>
          <w:rFonts w:ascii="Trebuchet MS" w:hAnsi="Trebuchet MS"/>
        </w:rPr>
        <w:t xml:space="preserve"> </w:t>
      </w:r>
      <w:proofErr w:type="spellStart"/>
      <w:r w:rsidRPr="0089223E">
        <w:rPr>
          <w:rFonts w:ascii="Trebuchet MS" w:hAnsi="Trebuchet MS"/>
        </w:rPr>
        <w:t>finanţelor</w:t>
      </w:r>
      <w:proofErr w:type="spellEnd"/>
      <w:r w:rsidRPr="0089223E">
        <w:rPr>
          <w:rFonts w:ascii="Trebuchet MS" w:hAnsi="Trebuchet MS"/>
        </w:rPr>
        <w:t xml:space="preserve"> publice </w:t>
      </w:r>
      <w:r w:rsidR="0089223E" w:rsidRPr="0089223E">
        <w:rPr>
          <w:rFonts w:ascii="Trebuchet MS" w:hAnsi="Trebuchet MS"/>
        </w:rPr>
        <w:t xml:space="preserve">nr. 1792/2002 pentru aprobarea Normelor metodologice privind angajarea, lichidarea, </w:t>
      </w:r>
      <w:proofErr w:type="spellStart"/>
      <w:r w:rsidR="0089223E" w:rsidRPr="0089223E">
        <w:rPr>
          <w:rFonts w:ascii="Trebuchet MS" w:hAnsi="Trebuchet MS"/>
        </w:rPr>
        <w:t>ordonanţarea</w:t>
      </w:r>
      <w:proofErr w:type="spellEnd"/>
      <w:r w:rsidR="0089223E" w:rsidRPr="0089223E">
        <w:rPr>
          <w:rFonts w:ascii="Trebuchet MS" w:hAnsi="Trebuchet MS"/>
        </w:rPr>
        <w:t xml:space="preserve"> </w:t>
      </w:r>
      <w:proofErr w:type="spellStart"/>
      <w:r w:rsidR="0089223E" w:rsidRPr="0089223E">
        <w:rPr>
          <w:rFonts w:ascii="Trebuchet MS" w:hAnsi="Trebuchet MS"/>
        </w:rPr>
        <w:t>şi</w:t>
      </w:r>
      <w:proofErr w:type="spellEnd"/>
      <w:r w:rsidR="0089223E" w:rsidRPr="0089223E">
        <w:rPr>
          <w:rFonts w:ascii="Trebuchet MS" w:hAnsi="Trebuchet MS"/>
        </w:rPr>
        <w:t xml:space="preserve"> plata cheltuielilor </w:t>
      </w:r>
      <w:proofErr w:type="spellStart"/>
      <w:r w:rsidR="0089223E" w:rsidRPr="0089223E">
        <w:rPr>
          <w:rFonts w:ascii="Trebuchet MS" w:hAnsi="Trebuchet MS"/>
        </w:rPr>
        <w:t>instituţiilor</w:t>
      </w:r>
      <w:proofErr w:type="spellEnd"/>
      <w:r w:rsidR="0089223E" w:rsidRPr="0089223E">
        <w:rPr>
          <w:rFonts w:ascii="Trebuchet MS" w:hAnsi="Trebuchet MS"/>
        </w:rPr>
        <w:t xml:space="preserve"> publice, precum </w:t>
      </w:r>
      <w:proofErr w:type="spellStart"/>
      <w:r w:rsidR="0089223E" w:rsidRPr="0089223E">
        <w:rPr>
          <w:rFonts w:ascii="Trebuchet MS" w:hAnsi="Trebuchet MS"/>
        </w:rPr>
        <w:t>şi</w:t>
      </w:r>
      <w:proofErr w:type="spellEnd"/>
      <w:r w:rsidR="0089223E" w:rsidRPr="0089223E">
        <w:rPr>
          <w:rFonts w:ascii="Trebuchet MS" w:hAnsi="Trebuchet MS"/>
        </w:rPr>
        <w:t xml:space="preserve"> organizarea, </w:t>
      </w:r>
      <w:proofErr w:type="spellStart"/>
      <w:r w:rsidR="0089223E" w:rsidRPr="0089223E">
        <w:rPr>
          <w:rFonts w:ascii="Trebuchet MS" w:hAnsi="Trebuchet MS"/>
        </w:rPr>
        <w:t>evidenţa</w:t>
      </w:r>
      <w:proofErr w:type="spellEnd"/>
      <w:r w:rsidR="0089223E" w:rsidRPr="0089223E">
        <w:rPr>
          <w:rFonts w:ascii="Trebuchet MS" w:hAnsi="Trebuchet MS"/>
        </w:rPr>
        <w:t xml:space="preserve"> </w:t>
      </w:r>
      <w:proofErr w:type="spellStart"/>
      <w:r w:rsidR="0089223E" w:rsidRPr="0089223E">
        <w:rPr>
          <w:rFonts w:ascii="Trebuchet MS" w:hAnsi="Trebuchet MS"/>
        </w:rPr>
        <w:t>şi</w:t>
      </w:r>
      <w:proofErr w:type="spellEnd"/>
      <w:r w:rsidR="0089223E" w:rsidRPr="0089223E">
        <w:rPr>
          <w:rFonts w:ascii="Trebuchet MS" w:hAnsi="Trebuchet MS"/>
        </w:rPr>
        <w:t xml:space="preserve"> raportarea angajamentelor bugetare </w:t>
      </w:r>
      <w:proofErr w:type="spellStart"/>
      <w:r w:rsidR="0089223E" w:rsidRPr="0089223E">
        <w:rPr>
          <w:rFonts w:ascii="Trebuchet MS" w:hAnsi="Trebuchet MS"/>
        </w:rPr>
        <w:t>şi</w:t>
      </w:r>
      <w:proofErr w:type="spellEnd"/>
      <w:r w:rsidR="0089223E" w:rsidRPr="0089223E">
        <w:rPr>
          <w:rFonts w:ascii="Trebuchet MS" w:hAnsi="Trebuchet MS"/>
        </w:rPr>
        <w:t xml:space="preserve"> legale, cu modificările și completările ulterioare;</w:t>
      </w:r>
    </w:p>
    <w:p w:rsidR="0089223E" w:rsidRPr="0089223E" w:rsidRDefault="005802E3" w:rsidP="00114A56">
      <w:pPr>
        <w:numPr>
          <w:ilvl w:val="0"/>
          <w:numId w:val="4"/>
        </w:numPr>
        <w:tabs>
          <w:tab w:val="clear" w:pos="720"/>
          <w:tab w:val="num" w:pos="426"/>
          <w:tab w:val="left" w:pos="4536"/>
        </w:tabs>
        <w:spacing w:after="160"/>
        <w:ind w:left="284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t xml:space="preserve">Ordinul </w:t>
      </w:r>
      <w:r>
        <w:rPr>
          <w:rFonts w:ascii="Trebuchet MS" w:hAnsi="Trebuchet MS"/>
        </w:rPr>
        <w:t xml:space="preserve">ministrului </w:t>
      </w:r>
      <w:proofErr w:type="spellStart"/>
      <w:r w:rsidRPr="0089223E">
        <w:rPr>
          <w:rFonts w:ascii="Trebuchet MS" w:hAnsi="Trebuchet MS"/>
        </w:rPr>
        <w:t>finanţelor</w:t>
      </w:r>
      <w:proofErr w:type="spellEnd"/>
      <w:r w:rsidRPr="0089223E">
        <w:rPr>
          <w:rFonts w:ascii="Trebuchet MS" w:hAnsi="Trebuchet MS"/>
        </w:rPr>
        <w:t xml:space="preserve"> publice </w:t>
      </w:r>
      <w:r w:rsidR="0089223E" w:rsidRPr="0089223E">
        <w:rPr>
          <w:rFonts w:ascii="Trebuchet MS" w:hAnsi="Trebuchet MS"/>
        </w:rPr>
        <w:t>nr. 2634/2015 privind documentele financiar contabile, cu modificările și completările ulterioare;</w:t>
      </w:r>
    </w:p>
    <w:p w:rsidR="0089223E" w:rsidRPr="0089223E" w:rsidRDefault="005802E3" w:rsidP="00114A56">
      <w:pPr>
        <w:numPr>
          <w:ilvl w:val="0"/>
          <w:numId w:val="4"/>
        </w:numPr>
        <w:tabs>
          <w:tab w:val="clear" w:pos="720"/>
          <w:tab w:val="num" w:pos="426"/>
          <w:tab w:val="left" w:pos="4536"/>
        </w:tabs>
        <w:spacing w:after="160"/>
        <w:ind w:left="284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t xml:space="preserve">Legea </w:t>
      </w:r>
      <w:r w:rsidR="0089223E" w:rsidRPr="0089223E">
        <w:rPr>
          <w:rFonts w:ascii="Trebuchet MS" w:hAnsi="Trebuchet MS"/>
        </w:rPr>
        <w:t>nr. 500/2002 privind finanțele publice, cu modificările și completările ulterioare.</w:t>
      </w:r>
    </w:p>
    <w:p w:rsidR="0089223E" w:rsidRPr="0089223E" w:rsidRDefault="005802E3" w:rsidP="00114A56">
      <w:pPr>
        <w:numPr>
          <w:ilvl w:val="0"/>
          <w:numId w:val="4"/>
        </w:numPr>
        <w:tabs>
          <w:tab w:val="clear" w:pos="720"/>
          <w:tab w:val="num" w:pos="426"/>
          <w:tab w:val="left" w:pos="4536"/>
        </w:tabs>
        <w:spacing w:after="160"/>
        <w:ind w:left="284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t xml:space="preserve">Legea </w:t>
      </w:r>
      <w:r w:rsidR="0089223E" w:rsidRPr="0089223E">
        <w:rPr>
          <w:rFonts w:ascii="Trebuchet MS" w:hAnsi="Trebuchet MS"/>
        </w:rPr>
        <w:t>nr. 98/2016 privind achizițiile publice, cu modificările și completările ulterioare.</w:t>
      </w:r>
      <w:r w:rsidRPr="005802E3">
        <w:rPr>
          <w:rFonts w:ascii="Trebuchet MS" w:hAnsi="Trebuchet MS"/>
        </w:rPr>
        <w:t xml:space="preserve"> </w:t>
      </w:r>
    </w:p>
    <w:p w:rsidR="0089223E" w:rsidRDefault="005802E3" w:rsidP="00114A56">
      <w:pPr>
        <w:numPr>
          <w:ilvl w:val="0"/>
          <w:numId w:val="4"/>
        </w:numPr>
        <w:tabs>
          <w:tab w:val="clear" w:pos="720"/>
          <w:tab w:val="num" w:pos="426"/>
          <w:tab w:val="left" w:pos="4536"/>
        </w:tabs>
        <w:spacing w:after="160"/>
        <w:ind w:left="284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t xml:space="preserve">Hotărârea </w:t>
      </w:r>
      <w:r w:rsidRPr="005802E3">
        <w:rPr>
          <w:rFonts w:ascii="Trebuchet MS" w:hAnsi="Trebuchet MS"/>
        </w:rPr>
        <w:t>Guvernulu</w:t>
      </w:r>
      <w:r>
        <w:rPr>
          <w:rFonts w:ascii="Trebuchet MS" w:hAnsi="Trebuchet MS"/>
        </w:rPr>
        <w:t xml:space="preserve">i </w:t>
      </w:r>
      <w:r w:rsidR="0089223E" w:rsidRPr="0089223E">
        <w:rPr>
          <w:rFonts w:ascii="Trebuchet MS" w:hAnsi="Trebuchet MS"/>
        </w:rPr>
        <w:t xml:space="preserve">nr. 395/2016 pentru aprobarea Normelor metodologice de aplicare a prevederilor referitoare la atribuirea contractului de </w:t>
      </w:r>
      <w:proofErr w:type="spellStart"/>
      <w:r w:rsidR="0089223E" w:rsidRPr="0089223E">
        <w:rPr>
          <w:rFonts w:ascii="Trebuchet MS" w:hAnsi="Trebuchet MS"/>
        </w:rPr>
        <w:t>achiziţie</w:t>
      </w:r>
      <w:proofErr w:type="spellEnd"/>
      <w:r w:rsidR="0089223E" w:rsidRPr="0089223E">
        <w:rPr>
          <w:rFonts w:ascii="Trebuchet MS" w:hAnsi="Trebuchet MS"/>
        </w:rPr>
        <w:t xml:space="preserve"> publică/acordului-cadru din Legea nr. 98/2016 privind </w:t>
      </w:r>
      <w:proofErr w:type="spellStart"/>
      <w:r w:rsidR="0089223E" w:rsidRPr="0089223E">
        <w:rPr>
          <w:rFonts w:ascii="Trebuchet MS" w:hAnsi="Trebuchet MS"/>
        </w:rPr>
        <w:t>achiziţiile</w:t>
      </w:r>
      <w:proofErr w:type="spellEnd"/>
      <w:r w:rsidR="0089223E" w:rsidRPr="0089223E">
        <w:rPr>
          <w:rFonts w:ascii="Trebuchet MS" w:hAnsi="Trebuchet MS"/>
        </w:rPr>
        <w:t xml:space="preserve"> publice, cu modificările și completările ulterioare.</w:t>
      </w:r>
    </w:p>
    <w:p w:rsidR="005802E3" w:rsidRDefault="005802E3" w:rsidP="00114A56">
      <w:pPr>
        <w:numPr>
          <w:ilvl w:val="0"/>
          <w:numId w:val="4"/>
        </w:numPr>
        <w:tabs>
          <w:tab w:val="clear" w:pos="720"/>
          <w:tab w:val="num" w:pos="426"/>
          <w:tab w:val="left" w:pos="4536"/>
        </w:tabs>
        <w:spacing w:after="160"/>
        <w:ind w:left="284"/>
        <w:jc w:val="both"/>
        <w:rPr>
          <w:rFonts w:ascii="Trebuchet MS" w:hAnsi="Trebuchet MS"/>
        </w:rPr>
      </w:pPr>
      <w:r w:rsidRPr="005802E3">
        <w:rPr>
          <w:rFonts w:ascii="Trebuchet MS" w:hAnsi="Trebuchet MS"/>
        </w:rPr>
        <w:t xml:space="preserve">Hotărârea Guvernului nr. 1000/2006 privind organizarea </w:t>
      </w:r>
      <w:proofErr w:type="spellStart"/>
      <w:r w:rsidRPr="005802E3">
        <w:rPr>
          <w:rFonts w:ascii="Trebuchet MS" w:hAnsi="Trebuchet MS"/>
        </w:rPr>
        <w:t>şi</w:t>
      </w:r>
      <w:proofErr w:type="spellEnd"/>
      <w:r w:rsidRPr="005802E3">
        <w:rPr>
          <w:rFonts w:ascii="Trebuchet MS" w:hAnsi="Trebuchet MS"/>
        </w:rPr>
        <w:t xml:space="preserve"> </w:t>
      </w:r>
      <w:proofErr w:type="spellStart"/>
      <w:r w:rsidRPr="005802E3">
        <w:rPr>
          <w:rFonts w:ascii="Trebuchet MS" w:hAnsi="Trebuchet MS"/>
        </w:rPr>
        <w:t>funcţionarea</w:t>
      </w:r>
      <w:proofErr w:type="spellEnd"/>
      <w:r w:rsidRPr="005802E3">
        <w:rPr>
          <w:rFonts w:ascii="Trebuchet MS" w:hAnsi="Trebuchet MS"/>
        </w:rPr>
        <w:t xml:space="preserve"> </w:t>
      </w:r>
      <w:proofErr w:type="spellStart"/>
      <w:r w:rsidRPr="005802E3">
        <w:rPr>
          <w:rFonts w:ascii="Trebuchet MS" w:hAnsi="Trebuchet MS"/>
        </w:rPr>
        <w:t>Agenţiei</w:t>
      </w:r>
      <w:proofErr w:type="spellEnd"/>
      <w:r w:rsidRPr="005802E3">
        <w:rPr>
          <w:rFonts w:ascii="Trebuchet MS" w:hAnsi="Trebuchet MS"/>
        </w:rPr>
        <w:t xml:space="preserve"> </w:t>
      </w:r>
      <w:proofErr w:type="spellStart"/>
      <w:r w:rsidRPr="005802E3">
        <w:rPr>
          <w:rFonts w:ascii="Trebuchet MS" w:hAnsi="Trebuchet MS"/>
        </w:rPr>
        <w:t>Naţionale</w:t>
      </w:r>
      <w:proofErr w:type="spellEnd"/>
      <w:r w:rsidRPr="005802E3">
        <w:rPr>
          <w:rFonts w:ascii="Trebuchet MS" w:hAnsi="Trebuchet MS"/>
        </w:rPr>
        <w:t xml:space="preserve"> a </w:t>
      </w:r>
      <w:proofErr w:type="spellStart"/>
      <w:r w:rsidRPr="005802E3">
        <w:rPr>
          <w:rFonts w:ascii="Trebuchet MS" w:hAnsi="Trebuchet MS"/>
        </w:rPr>
        <w:t>Funcţionarilor</w:t>
      </w:r>
      <w:proofErr w:type="spellEnd"/>
      <w:r w:rsidRPr="005802E3">
        <w:rPr>
          <w:rFonts w:ascii="Trebuchet MS" w:hAnsi="Trebuchet MS"/>
        </w:rPr>
        <w:t xml:space="preserve"> Publici, republicată, cu modificările </w:t>
      </w:r>
      <w:proofErr w:type="spellStart"/>
      <w:r w:rsidRPr="005802E3">
        <w:rPr>
          <w:rFonts w:ascii="Trebuchet MS" w:hAnsi="Trebuchet MS"/>
        </w:rPr>
        <w:t>şi</w:t>
      </w:r>
      <w:proofErr w:type="spellEnd"/>
      <w:r w:rsidRPr="005802E3">
        <w:rPr>
          <w:rFonts w:ascii="Trebuchet MS" w:hAnsi="Trebuchet MS"/>
        </w:rPr>
        <w:t xml:space="preserve"> completările ulterioare</w:t>
      </w:r>
    </w:p>
    <w:p w:rsidR="00D03D0B" w:rsidRDefault="00D03D0B" w:rsidP="0089223E">
      <w:pPr>
        <w:tabs>
          <w:tab w:val="left" w:pos="4536"/>
        </w:tabs>
        <w:spacing w:after="160"/>
        <w:rPr>
          <w:rFonts w:ascii="Trebuchet MS" w:hAnsi="Trebuchet MS"/>
        </w:rPr>
      </w:pPr>
    </w:p>
    <w:p w:rsidR="0089223E" w:rsidRDefault="0089223E" w:rsidP="00114A56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t xml:space="preserve">Dosarul de înscriere la concurs trebuie să </w:t>
      </w:r>
      <w:proofErr w:type="spellStart"/>
      <w:r w:rsidRPr="0089223E">
        <w:rPr>
          <w:rFonts w:ascii="Trebuchet MS" w:hAnsi="Trebuchet MS"/>
        </w:rPr>
        <w:t>conţină</w:t>
      </w:r>
      <w:proofErr w:type="spellEnd"/>
      <w:r w:rsidRPr="0089223E">
        <w:rPr>
          <w:rFonts w:ascii="Trebuchet MS" w:hAnsi="Trebuchet MS"/>
        </w:rPr>
        <w:t xml:space="preserve"> în mod obligatoriu documentele prevăzute la art. 6 alin. (1) din Regulamentul cadru aprobat prin H.G. nr.286/2011, cu modificările </w:t>
      </w:r>
      <w:proofErr w:type="spellStart"/>
      <w:r w:rsidRPr="0089223E">
        <w:rPr>
          <w:rFonts w:ascii="Trebuchet MS" w:hAnsi="Trebuchet MS"/>
        </w:rPr>
        <w:t>şi</w:t>
      </w:r>
      <w:proofErr w:type="spellEnd"/>
      <w:r w:rsidRPr="0089223E">
        <w:rPr>
          <w:rFonts w:ascii="Trebuchet MS" w:hAnsi="Trebuchet MS"/>
        </w:rPr>
        <w:t xml:space="preserve"> completările ulterioare.</w:t>
      </w:r>
    </w:p>
    <w:p w:rsidR="00114A56" w:rsidRPr="0089223E" w:rsidRDefault="00114A56" w:rsidP="00114A56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</w:p>
    <w:p w:rsidR="0089223E" w:rsidRDefault="0089223E" w:rsidP="00114A56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89223E">
        <w:rPr>
          <w:rFonts w:ascii="Trebuchet MS" w:hAnsi="Trebuchet MS"/>
        </w:rPr>
        <w:lastRenderedPageBreak/>
        <w:t xml:space="preserve">Calendarul de </w:t>
      </w:r>
      <w:proofErr w:type="spellStart"/>
      <w:r w:rsidRPr="0089223E">
        <w:rPr>
          <w:rFonts w:ascii="Trebuchet MS" w:hAnsi="Trebuchet MS"/>
        </w:rPr>
        <w:t>desfăşurare</w:t>
      </w:r>
      <w:proofErr w:type="spellEnd"/>
      <w:r w:rsidRPr="0089223E">
        <w:rPr>
          <w:rFonts w:ascii="Trebuchet MS" w:hAnsi="Trebuchet MS"/>
        </w:rPr>
        <w:t xml:space="preserve"> al concursului, respectiv datele de </w:t>
      </w:r>
      <w:proofErr w:type="spellStart"/>
      <w:r w:rsidRPr="0089223E">
        <w:rPr>
          <w:rFonts w:ascii="Trebuchet MS" w:hAnsi="Trebuchet MS"/>
        </w:rPr>
        <w:t>desfăşurare</w:t>
      </w:r>
      <w:proofErr w:type="spellEnd"/>
      <w:r w:rsidRPr="0089223E">
        <w:rPr>
          <w:rFonts w:ascii="Trebuchet MS" w:hAnsi="Trebuchet MS"/>
        </w:rPr>
        <w:t xml:space="preserve"> a probelor de concurs, termenele în care se </w:t>
      </w:r>
      <w:proofErr w:type="spellStart"/>
      <w:r w:rsidRPr="0089223E">
        <w:rPr>
          <w:rFonts w:ascii="Trebuchet MS" w:hAnsi="Trebuchet MS"/>
        </w:rPr>
        <w:t>afişează</w:t>
      </w:r>
      <w:proofErr w:type="spellEnd"/>
      <w:r w:rsidRPr="0089223E">
        <w:rPr>
          <w:rFonts w:ascii="Trebuchet MS" w:hAnsi="Trebuchet MS"/>
        </w:rPr>
        <w:t xml:space="preserve"> rezultatele pentru fiecare probă, termenele în care se pot depune </w:t>
      </w:r>
      <w:proofErr w:type="spellStart"/>
      <w:r w:rsidRPr="0089223E">
        <w:rPr>
          <w:rFonts w:ascii="Trebuchet MS" w:hAnsi="Trebuchet MS"/>
        </w:rPr>
        <w:t>şi</w:t>
      </w:r>
      <w:proofErr w:type="spellEnd"/>
      <w:r w:rsidRPr="0089223E">
        <w:rPr>
          <w:rFonts w:ascii="Trebuchet MS" w:hAnsi="Trebuchet MS"/>
        </w:rPr>
        <w:t xml:space="preserve"> în care se </w:t>
      </w:r>
      <w:proofErr w:type="spellStart"/>
      <w:r w:rsidRPr="0089223E">
        <w:rPr>
          <w:rFonts w:ascii="Trebuchet MS" w:hAnsi="Trebuchet MS"/>
        </w:rPr>
        <w:t>afişează</w:t>
      </w:r>
      <w:proofErr w:type="spellEnd"/>
      <w:r w:rsidRPr="0089223E">
        <w:rPr>
          <w:rFonts w:ascii="Trebuchet MS" w:hAnsi="Trebuchet MS"/>
        </w:rPr>
        <w:t xml:space="preserve"> rezultatele </w:t>
      </w:r>
      <w:proofErr w:type="spellStart"/>
      <w:r w:rsidRPr="0089223E">
        <w:rPr>
          <w:rFonts w:ascii="Trebuchet MS" w:hAnsi="Trebuchet MS"/>
        </w:rPr>
        <w:t>contestaţiilor</w:t>
      </w:r>
      <w:proofErr w:type="spellEnd"/>
      <w:r w:rsidRPr="0089223E">
        <w:rPr>
          <w:rFonts w:ascii="Trebuchet MS" w:hAnsi="Trebuchet MS"/>
        </w:rPr>
        <w:t xml:space="preserve">, precum </w:t>
      </w:r>
      <w:proofErr w:type="spellStart"/>
      <w:r w:rsidRPr="0089223E">
        <w:rPr>
          <w:rFonts w:ascii="Trebuchet MS" w:hAnsi="Trebuchet MS"/>
        </w:rPr>
        <w:t>şi</w:t>
      </w:r>
      <w:proofErr w:type="spellEnd"/>
      <w:r w:rsidRPr="0089223E">
        <w:rPr>
          <w:rFonts w:ascii="Trebuchet MS" w:hAnsi="Trebuchet MS"/>
        </w:rPr>
        <w:t xml:space="preserve"> termenul în care se </w:t>
      </w:r>
      <w:proofErr w:type="spellStart"/>
      <w:r w:rsidRPr="0089223E">
        <w:rPr>
          <w:rFonts w:ascii="Trebuchet MS" w:hAnsi="Trebuchet MS"/>
        </w:rPr>
        <w:t>afişează</w:t>
      </w:r>
      <w:proofErr w:type="spellEnd"/>
      <w:r w:rsidRPr="0089223E">
        <w:rPr>
          <w:rFonts w:ascii="Trebuchet MS" w:hAnsi="Trebuchet MS"/>
        </w:rPr>
        <w:t xml:space="preserve"> rezultatele finale se va face cu respectarea Regulamentului cadru aprobat prin H.G. nr.286/2011, cu modificările </w:t>
      </w:r>
      <w:proofErr w:type="spellStart"/>
      <w:r w:rsidRPr="0089223E">
        <w:rPr>
          <w:rFonts w:ascii="Trebuchet MS" w:hAnsi="Trebuchet MS"/>
        </w:rPr>
        <w:t>şi</w:t>
      </w:r>
      <w:proofErr w:type="spellEnd"/>
      <w:r w:rsidRPr="0089223E">
        <w:rPr>
          <w:rFonts w:ascii="Trebuchet MS" w:hAnsi="Trebuchet MS"/>
        </w:rPr>
        <w:t xml:space="preserve"> completările ulterioare.</w:t>
      </w:r>
    </w:p>
    <w:p w:rsidR="003839F4" w:rsidRDefault="003839F4" w:rsidP="003839F4">
      <w:pPr>
        <w:jc w:val="both"/>
        <w:rPr>
          <w:rFonts w:ascii="Trebuchet MS" w:eastAsia="Times New Roman" w:hAnsi="Trebuchet MS"/>
          <w:lang w:eastAsia="ro-RO"/>
        </w:rPr>
      </w:pPr>
      <w:r w:rsidRPr="001A5EB5">
        <w:rPr>
          <w:rFonts w:ascii="Trebuchet MS" w:eastAsia="Times New Roman" w:hAnsi="Trebuchet MS"/>
          <w:lang w:eastAsia="ro-RO"/>
        </w:rPr>
        <w:t xml:space="preserve">Afișat în data de </w:t>
      </w:r>
      <w:r>
        <w:rPr>
          <w:rFonts w:ascii="Trebuchet MS" w:eastAsia="Times New Roman" w:hAnsi="Trebuchet MS"/>
          <w:lang w:eastAsia="ro-RO"/>
        </w:rPr>
        <w:t>16 august</w:t>
      </w:r>
      <w:r w:rsidRPr="001A5EB5">
        <w:rPr>
          <w:rFonts w:ascii="Trebuchet MS" w:eastAsia="Times New Roman" w:hAnsi="Trebuchet MS"/>
          <w:lang w:eastAsia="ro-RO"/>
        </w:rPr>
        <w:t xml:space="preserve"> 2021, la sediul și pe pagina de internet a ANFP.</w:t>
      </w:r>
    </w:p>
    <w:p w:rsidR="00114A56" w:rsidRPr="0089223E" w:rsidRDefault="00114A56" w:rsidP="003839F4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</w:p>
    <w:sectPr w:rsidR="00114A56" w:rsidRPr="0089223E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4C" w:rsidRDefault="0042404C">
      <w:r>
        <w:separator/>
      </w:r>
    </w:p>
  </w:endnote>
  <w:endnote w:type="continuationSeparator" w:id="0">
    <w:p w:rsidR="0042404C" w:rsidRDefault="0042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13937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13937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7A44A6" wp14:editId="33A8829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04C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1393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13937">
      <w:rPr>
        <w:rFonts w:ascii="Trebuchet MS" w:hAnsi="Trebuchet MS"/>
        <w:b/>
        <w:bCs/>
        <w:noProof/>
        <w:sz w:val="20"/>
        <w:szCs w:val="20"/>
      </w:rPr>
      <w:t>3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764D1AD" wp14:editId="71CCC9A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A91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4C" w:rsidRDefault="0042404C">
      <w:r>
        <w:separator/>
      </w:r>
    </w:p>
  </w:footnote>
  <w:footnote w:type="continuationSeparator" w:id="0">
    <w:p w:rsidR="0042404C" w:rsidRDefault="0042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B1393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62A70FCE" wp14:editId="3E164513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5A"/>
    <w:multiLevelType w:val="multilevel"/>
    <w:tmpl w:val="0F28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E58E4"/>
    <w:multiLevelType w:val="multilevel"/>
    <w:tmpl w:val="BAB2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25E40"/>
    <w:multiLevelType w:val="multilevel"/>
    <w:tmpl w:val="1ED6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72207"/>
    <w:multiLevelType w:val="multilevel"/>
    <w:tmpl w:val="4820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9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4A56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18A5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AF4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39F4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A23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404C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2E3"/>
    <w:rsid w:val="00580B8C"/>
    <w:rsid w:val="00581E2F"/>
    <w:rsid w:val="00585770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A49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43667"/>
    <w:rsid w:val="007540FC"/>
    <w:rsid w:val="007543CC"/>
    <w:rsid w:val="00763E91"/>
    <w:rsid w:val="0076605A"/>
    <w:rsid w:val="00776B5F"/>
    <w:rsid w:val="00780258"/>
    <w:rsid w:val="007858FA"/>
    <w:rsid w:val="00785B47"/>
    <w:rsid w:val="0078658B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223E"/>
    <w:rsid w:val="00893634"/>
    <w:rsid w:val="00895FCB"/>
    <w:rsid w:val="008A6A64"/>
    <w:rsid w:val="008A6E07"/>
    <w:rsid w:val="008B391A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07892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76C2D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3937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6AD1"/>
    <w:rsid w:val="00CF240D"/>
    <w:rsid w:val="00CF3130"/>
    <w:rsid w:val="00CF6C5B"/>
    <w:rsid w:val="00CF722C"/>
    <w:rsid w:val="00D03D0B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4C32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6561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67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BE9B5898-DC72-4DC5-9687-6718D954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A76C2D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rsid w:val="00CE6AD1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a.draghici@anfp.gov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623A-41CF-49A0-A4DC-82E9FD7C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Anca Enescu</dc:creator>
  <cp:keywords/>
  <dc:description/>
  <cp:lastModifiedBy>Stela Dabuleanu</cp:lastModifiedBy>
  <cp:revision>3</cp:revision>
  <cp:lastPrinted>2019-10-07T12:15:00Z</cp:lastPrinted>
  <dcterms:created xsi:type="dcterms:W3CDTF">2021-08-13T14:36:00Z</dcterms:created>
  <dcterms:modified xsi:type="dcterms:W3CDTF">2021-08-13T14:37:00Z</dcterms:modified>
</cp:coreProperties>
</file>